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val="en-US" w:eastAsia="zh-CN" w:bidi="ar"/>
        </w:rPr>
        <w:t>湖北省高校教师岗前培训系统</w:t>
      </w:r>
    </w:p>
    <w:p>
      <w:pPr>
        <w:keepNext w:val="0"/>
        <w:keepLines w:val="0"/>
        <w:widowControl/>
        <w:suppressLineNumbers w:val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val="en-US" w:eastAsia="zh-CN" w:bidi="ar"/>
        </w:rPr>
        <w:t>学员使用手册</w:t>
      </w:r>
      <w:bookmarkStart w:id="0" w:name="_GoBack"/>
      <w:bookmarkEnd w:id="0"/>
    </w:p>
    <w:p>
      <w:pPr>
        <w:numPr>
          <w:ilvl w:val="0"/>
          <w:numId w:val="1"/>
        </w:numPr>
        <w:rPr>
          <w:rFonts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</w:rPr>
        <w:t>运行环境</w:t>
      </w: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岗前培训相关计算机系统</w:t>
      </w:r>
      <w:r>
        <w:rPr>
          <w:rFonts w:hint="eastAsia" w:ascii="仿宋" w:hAnsi="仿宋" w:eastAsia="仿宋" w:cs="仿宋"/>
          <w:b/>
          <w:sz w:val="32"/>
          <w:szCs w:val="32"/>
        </w:rPr>
        <w:t>不支持IE8及以下版本</w:t>
      </w:r>
      <w:r>
        <w:rPr>
          <w:rFonts w:hint="eastAsia" w:ascii="仿宋" w:hAnsi="仿宋" w:eastAsia="仿宋" w:cs="仿宋"/>
          <w:sz w:val="32"/>
          <w:szCs w:val="32"/>
        </w:rPr>
        <w:t xml:space="preserve">。请使用谷歌浏览器、搜狗浏览器、360极速浏览器。备注：360安全浏览器，非极速模式不能使用。 </w:t>
      </w:r>
    </w:p>
    <w:p>
      <w:pPr>
        <w:ind w:firstLine="643" w:firstLineChars="200"/>
        <w:rPr>
          <w:rFonts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二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、注册与登录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首先进入岗前培训系统，显示如下：</w:t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系统网址：http://hubeigs.gspxonline.com/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114300" distR="114300">
            <wp:extent cx="5269230" cy="1424305"/>
            <wp:effectExtent l="0" t="0" r="3810" b="8255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2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点击右上角“注册”，填写注册信息，界面显示如下：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2058670" cy="2494915"/>
            <wp:effectExtent l="0" t="0" r="13970" b="444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58670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填写完个人信息后，点击“确定”，进入系统。注意</w:t>
      </w:r>
      <w:r>
        <w:rPr>
          <w:rFonts w:ascii="仿宋_GB2312" w:eastAsia="仿宋_GB2312"/>
          <w:sz w:val="32"/>
          <w:szCs w:val="32"/>
        </w:rPr>
        <w:t>:所填信息必须真实有效、准确无误，否则影响注册、审核及后期教师资格认定复审。</w:t>
      </w:r>
      <w:r>
        <w:rPr>
          <w:rFonts w:hint="eastAsia" w:ascii="仿宋_GB2312" w:eastAsia="仿宋_GB2312"/>
          <w:color w:val="FF0000"/>
          <w:sz w:val="32"/>
          <w:szCs w:val="32"/>
        </w:rPr>
        <w:t>一定要正确选择本单位所属的报名单位，否则无法得到及时的审批。</w:t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三、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重置密码（忘记密码）</w:t>
      </w:r>
    </w:p>
    <w:p>
      <w:pPr>
        <w:ind w:firstLine="640" w:firstLineChars="200"/>
        <w:jc w:val="left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忘记密码，可通过邮箱或手机号获取验证码重置密码，或者致电咨询高校管理员，由高校管理员重置密码(密码为证件号后6位)。</w:t>
      </w:r>
    </w:p>
    <w:p>
      <w:pPr>
        <w:jc w:val="center"/>
        <w:rPr>
          <w:rFonts w:hint="eastAsia" w:ascii="仿宋_GB2312" w:eastAsia="仿宋_GB2312"/>
          <w:sz w:val="32"/>
          <w:szCs w:val="32"/>
        </w:rPr>
      </w:pPr>
      <w:r>
        <w:drawing>
          <wp:inline distT="0" distB="0" distL="114300" distR="114300">
            <wp:extent cx="4451985" cy="1990090"/>
            <wp:effectExtent l="0" t="0" r="13335" b="635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51985" cy="199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输入手机</w:t>
      </w:r>
      <w:r>
        <w:rPr>
          <w:rFonts w:ascii="仿宋_GB2312" w:eastAsia="仿宋_GB2312"/>
          <w:sz w:val="32"/>
          <w:szCs w:val="32"/>
        </w:rPr>
        <w:t>/</w:t>
      </w:r>
      <w:r>
        <w:rPr>
          <w:rFonts w:hint="eastAsia" w:ascii="仿宋_GB2312" w:eastAsia="仿宋_GB2312"/>
          <w:sz w:val="32"/>
          <w:szCs w:val="32"/>
        </w:rPr>
        <w:t>邮箱</w:t>
      </w:r>
      <w:r>
        <w:rPr>
          <w:rFonts w:ascii="仿宋_GB2312" w:eastAsia="仿宋_GB2312"/>
          <w:sz w:val="32"/>
          <w:szCs w:val="32"/>
        </w:rPr>
        <w:t>/</w:t>
      </w:r>
      <w:r>
        <w:rPr>
          <w:rFonts w:hint="eastAsia" w:ascii="仿宋_GB2312" w:eastAsia="仿宋_GB2312"/>
          <w:sz w:val="32"/>
          <w:szCs w:val="32"/>
        </w:rPr>
        <w:t>用户名</w:t>
      </w:r>
      <w:r>
        <w:rPr>
          <w:rFonts w:ascii="仿宋_GB2312" w:eastAsia="仿宋_GB2312"/>
          <w:sz w:val="32"/>
          <w:szCs w:val="32"/>
        </w:rPr>
        <w:t>/</w:t>
      </w:r>
      <w:r>
        <w:rPr>
          <w:rFonts w:hint="eastAsia" w:ascii="仿宋_GB2312" w:eastAsia="仿宋_GB2312"/>
          <w:sz w:val="32"/>
          <w:szCs w:val="32"/>
        </w:rPr>
        <w:t>有效证件号</w:t>
      </w:r>
      <w:r>
        <w:rPr>
          <w:rFonts w:ascii="仿宋_GB2312" w:eastAsia="仿宋_GB2312"/>
          <w:sz w:val="32"/>
          <w:szCs w:val="32"/>
        </w:rPr>
        <w:t>+</w:t>
      </w:r>
      <w:r>
        <w:rPr>
          <w:rFonts w:hint="eastAsia" w:ascii="仿宋_GB2312" w:eastAsia="仿宋_GB2312"/>
          <w:sz w:val="32"/>
          <w:szCs w:val="32"/>
        </w:rPr>
        <w:t>新密码</w:t>
      </w:r>
      <w:r>
        <w:rPr>
          <w:rFonts w:ascii="仿宋_GB2312" w:eastAsia="仿宋_GB2312"/>
          <w:sz w:val="32"/>
          <w:szCs w:val="32"/>
        </w:rPr>
        <w:t>+</w:t>
      </w:r>
      <w:r>
        <w:rPr>
          <w:rFonts w:hint="eastAsia" w:ascii="仿宋_GB2312" w:eastAsia="仿宋_GB2312"/>
          <w:sz w:val="32"/>
          <w:szCs w:val="32"/>
        </w:rPr>
        <w:t>收到的验证码，点击【确定】，重置成功。</w:t>
      </w:r>
    </w:p>
    <w:p>
      <w:pPr>
        <w:jc w:val="center"/>
        <w:rPr>
          <w:rFonts w:hint="eastAsia" w:ascii="仿宋_GB2312" w:eastAsia="仿宋_GB2312"/>
          <w:sz w:val="32"/>
          <w:szCs w:val="32"/>
        </w:rPr>
      </w:pPr>
      <w:r>
        <w:drawing>
          <wp:inline distT="0" distB="0" distL="114300" distR="114300">
            <wp:extent cx="3167380" cy="2296160"/>
            <wp:effectExtent l="0" t="0" r="2540" b="508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67380" cy="229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</w:rPr>
        <w:t>四、信息完善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登录成功后</w:t>
      </w:r>
      <w:r>
        <w:rPr>
          <w:rFonts w:hint="eastAsia" w:ascii="仿宋" w:hAnsi="仿宋" w:eastAsia="仿宋" w:cs="仿宋"/>
          <w:sz w:val="32"/>
          <w:szCs w:val="32"/>
        </w:rPr>
        <w:t>将鼠标光标移至页面上方的“岗前培训”，进行如下操作：</w:t>
      </w:r>
    </w:p>
    <w:p>
      <w:pPr>
        <w:widowControl/>
        <w:jc w:val="center"/>
        <w:rPr>
          <w:rFonts w:hint="eastAsia"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5267325" cy="1035050"/>
            <wp:effectExtent l="0" t="0" r="5715" b="1270"/>
            <wp:docPr id="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（一）查看通知通告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关于岗前培训报名、学习、考试、成绩查询、证书打印等流程及说明方面的内容均在此发布，请仔细研读。</w:t>
      </w:r>
    </w:p>
    <w:p>
      <w:pPr>
        <w:widowControl/>
        <w:ind w:firstLine="640" w:firstLineChars="200"/>
        <w:jc w:val="left"/>
        <w:outlineLvl w:val="0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（二）信息完善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点击下拉列表中的第二项“信息完善”，完善个人信息后，点击“确定”即可。须注意以下几点：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1.常见问题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（1）主要指标解释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姓名：按身份证信息填写；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最高学历：填写目前已取得的最高学历，在读学历不填；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最高学位：填写目前已取得的最高学位，在读学位不填；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毕业学校：按最高毕业学历信息填写；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手机号：接收报名、考试等短信提醒，如变更手机号码，请及时更新，以免影响信息接收。</w:t>
      </w:r>
    </w:p>
    <w:p>
      <w:pPr>
        <w:widowControl/>
        <w:ind w:firstLine="643" w:firstLineChars="200"/>
        <w:jc w:val="left"/>
        <w:rPr>
          <w:rFonts w:ascii="仿宋" w:hAnsi="仿宋" w:eastAsia="仿宋" w:cs="仿宋"/>
          <w:b/>
          <w:color w:val="FF0000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b/>
          <w:color w:val="FF0000"/>
          <w:kern w:val="0"/>
          <w:sz w:val="32"/>
          <w:szCs w:val="32"/>
          <w:lang w:bidi="ar"/>
        </w:rPr>
        <w:t>工作单位:因工作调动或其他原因变换单位的,填写最新单位名称;</w:t>
      </w:r>
    </w:p>
    <w:p>
      <w:pPr>
        <w:widowControl/>
        <w:ind w:firstLine="640" w:firstLineChars="200"/>
        <w:jc w:val="left"/>
        <w:outlineLvl w:val="0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（2）照片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请严格按要求上传合适照片，方便打印准考证、合格证书等材料使用。</w:t>
      </w:r>
    </w:p>
    <w:p>
      <w:pPr>
        <w:widowControl/>
        <w:ind w:firstLine="640" w:firstLineChars="200"/>
        <w:jc w:val="left"/>
        <w:outlineLvl w:val="0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2.特别说明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因信息不完善或不准确导致报名、审核、打印等环节无法进行或产生其他不良影响的，责任由培训学员个人承担，所在高校负责解释。</w:t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</w:rPr>
        <w:t>五、培训报名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1.点击下拉列表中的第三项“培训报名”，显示界面如下：</w:t>
      </w:r>
    </w:p>
    <w:p>
      <w:pPr>
        <w:widowControl/>
        <w:jc w:val="center"/>
        <w:rPr>
          <w:rFonts w:hint="eastAsia"/>
          <w:sz w:val="32"/>
          <w:szCs w:val="32"/>
        </w:rPr>
      </w:pPr>
      <w:r>
        <w:drawing>
          <wp:inline distT="0" distB="0" distL="114300" distR="114300">
            <wp:extent cx="4523740" cy="1579880"/>
            <wp:effectExtent l="0" t="0" r="2540" b="5080"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3740" cy="157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2.点击“我要报名”，显示界面如下：</w:t>
      </w:r>
    </w:p>
    <w:p>
      <w:pPr>
        <w:widowControl/>
        <w:jc w:val="center"/>
      </w:pPr>
      <w:r>
        <w:drawing>
          <wp:inline distT="0" distB="0" distL="114300" distR="114300">
            <wp:extent cx="5271135" cy="1305560"/>
            <wp:effectExtent l="0" t="0" r="1905" b="5080"/>
            <wp:docPr id="4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0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初次报名人员，系统默认勾选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3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门培训科目报名。</w:t>
      </w:r>
    </w:p>
    <w:p>
      <w:pPr>
        <w:widowControl/>
        <w:jc w:val="center"/>
      </w:pPr>
      <w:r>
        <w:drawing>
          <wp:inline distT="0" distB="0" distL="114300" distR="114300">
            <wp:extent cx="5271135" cy="2486660"/>
            <wp:effectExtent l="0" t="0" r="1905" b="1270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jc w:val="left"/>
        <w:rPr>
          <w:rFonts w:hint="default" w:ascii="仿宋" w:hAnsi="仿宋" w:eastAsia="仿宋" w:cs="仿宋"/>
          <w:kern w:val="0"/>
          <w:sz w:val="32"/>
          <w:szCs w:val="32"/>
          <w:lang w:val="en-US" w:eastAsia="zh-CN"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点击“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确认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报名”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后页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面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会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显示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已提交报名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”，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说明已报名成功，等待学校管理员审核。</w:t>
      </w:r>
    </w:p>
    <w:p>
      <w:pPr>
        <w:widowControl/>
        <w:jc w:val="center"/>
        <w:rPr>
          <w:rFonts w:hint="eastAsia"/>
        </w:rPr>
      </w:pPr>
      <w:r>
        <w:drawing>
          <wp:inline distT="0" distB="0" distL="114300" distR="114300">
            <wp:extent cx="5269865" cy="1305560"/>
            <wp:effectExtent l="0" t="0" r="3175" b="5080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0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</w:rPr>
        <w:t>六、</w:t>
      </w: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在线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培训学习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学校审核通过后，点击“岗前培训”—“我的培训”，显示如下：</w:t>
      </w:r>
    </w:p>
    <w:p>
      <w:pPr>
        <w:widowControl/>
        <w:jc w:val="center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drawing>
          <wp:inline distT="0" distB="0" distL="114300" distR="114300">
            <wp:extent cx="5272405" cy="1114425"/>
            <wp:effectExtent l="0" t="0" r="635" b="13335"/>
            <wp:docPr id="4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电脑端学习：点击“前往学习”可进行电脑端培训学习。</w:t>
      </w:r>
    </w:p>
    <w:p>
      <w:pPr>
        <w:widowControl/>
        <w:ind w:firstLine="640" w:firstLineChars="200"/>
        <w:jc w:val="left"/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手机端学习：微信扫描下方二维码，绑定账号密码后进入学习中心，请按时完成学习任务。</w:t>
      </w:r>
    </w:p>
    <w:p>
      <w:pPr>
        <w:ind w:firstLine="643" w:firstLineChars="200"/>
        <w:rPr>
          <w:rFonts w:hint="default" w:ascii="黑体" w:hAnsi="黑体" w:eastAsia="黑体" w:cs="仿宋"/>
          <w:b/>
          <w:bCs/>
          <w:sz w:val="32"/>
          <w:szCs w:val="32"/>
          <w:lang w:val="en-US"/>
        </w:rPr>
      </w:pPr>
      <w:r>
        <w:rPr>
          <w:rFonts w:hint="eastAsia" w:ascii="黑体" w:hAnsi="黑体" w:eastAsia="黑体" w:cs="仿宋"/>
          <w:b/>
          <w:bCs/>
          <w:sz w:val="32"/>
          <w:szCs w:val="32"/>
        </w:rPr>
        <w:t>七、</w:t>
      </w: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论文提交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首页点击“岗前培训”—“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我的培训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”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—“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论文提交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”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，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点击“课程论文上传”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，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分别上传相应的论文，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显示如下：</w:t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</w:p>
    <w:p>
      <w:pPr>
        <w:ind w:firstLine="420" w:firstLineChars="200"/>
      </w:pPr>
      <w:r>
        <w:drawing>
          <wp:inline distT="0" distB="0" distL="114300" distR="114300">
            <wp:extent cx="5266055" cy="2493010"/>
            <wp:effectExtent l="0" t="0" r="6985" b="6350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八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、</w:t>
      </w: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考试资格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查询</w:t>
      </w:r>
    </w:p>
    <w:p>
      <w:pPr>
        <w:widowControl/>
        <w:ind w:firstLine="640" w:firstLineChars="200"/>
        <w:jc w:val="left"/>
        <w:rPr>
          <w:rFonts w:hint="eastAsia"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首页点击“岗前培训”—“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我的培训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”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—“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考试资格</w:t>
      </w:r>
      <w:r>
        <w:rPr>
          <w:rFonts w:hint="eastAsia" w:ascii="仿宋" w:hAnsi="仿宋" w:eastAsia="仿宋" w:cs="仿宋"/>
          <w:kern w:val="0"/>
          <w:sz w:val="32"/>
          <w:szCs w:val="32"/>
          <w:lang w:eastAsia="zh-CN" w:bidi="ar"/>
        </w:rPr>
        <w:t>”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，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考试资格发布后，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可以进行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考试资格</w:t>
      </w: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查询，显示如下：</w:t>
      </w:r>
    </w:p>
    <w:p>
      <w:pPr>
        <w:widowControl/>
        <w:jc w:val="center"/>
      </w:pPr>
      <w:r>
        <w:drawing>
          <wp:inline distT="0" distB="0" distL="114300" distR="114300">
            <wp:extent cx="5268595" cy="955040"/>
            <wp:effectExtent l="0" t="0" r="4445" b="5080"/>
            <wp:docPr id="4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/>
        </w:rPr>
      </w:pPr>
    </w:p>
    <w:p>
      <w:pPr>
        <w:ind w:firstLine="643" w:firstLineChars="200"/>
        <w:rPr>
          <w:rFonts w:hint="eastAsia" w:ascii="黑体" w:hAnsi="黑体" w:eastAsia="黑体" w:cs="仿宋"/>
          <w:b/>
          <w:bCs/>
          <w:sz w:val="32"/>
          <w:szCs w:val="32"/>
        </w:rPr>
      </w:pPr>
      <w:r>
        <w:rPr>
          <w:rFonts w:hint="eastAsia" w:ascii="黑体" w:hAnsi="黑体" w:eastAsia="黑体" w:cs="仿宋"/>
          <w:b/>
          <w:bCs/>
          <w:sz w:val="32"/>
          <w:szCs w:val="32"/>
          <w:lang w:val="en-US" w:eastAsia="zh-CN"/>
        </w:rPr>
        <w:t>九、</w:t>
      </w:r>
      <w:r>
        <w:rPr>
          <w:rFonts w:hint="eastAsia" w:ascii="黑体" w:hAnsi="黑体" w:eastAsia="黑体" w:cs="仿宋"/>
          <w:b/>
          <w:bCs/>
          <w:sz w:val="32"/>
          <w:szCs w:val="32"/>
        </w:rPr>
        <w:t>考试安排</w:t>
      </w:r>
    </w:p>
    <w:p>
      <w:pPr>
        <w:widowControl/>
        <w:ind w:firstLine="640" w:firstLineChars="200"/>
        <w:jc w:val="left"/>
        <w:rPr>
          <w:rFonts w:ascii="仿宋" w:hAnsi="仿宋" w:eastAsia="仿宋" w:cs="仿宋"/>
          <w:kern w:val="0"/>
          <w:sz w:val="32"/>
          <w:szCs w:val="32"/>
          <w:lang w:bidi="ar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bidi="ar"/>
        </w:rPr>
        <w:t>获得考试资格，待系统考试安排后，在首页点击“岗前培训”—“我的培训”—“考试安排”，可以点击“打印准考证”，显示如下：</w:t>
      </w:r>
    </w:p>
    <w:p>
      <w:pPr>
        <w:jc w:val="center"/>
      </w:pPr>
      <w:r>
        <w:drawing>
          <wp:inline distT="0" distB="0" distL="114300" distR="114300">
            <wp:extent cx="5269230" cy="1243330"/>
            <wp:effectExtent l="0" t="0" r="3810" b="6350"/>
            <wp:docPr id="4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4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9575A98"/>
    <w:multiLevelType w:val="multilevel"/>
    <w:tmpl w:val="49575A98"/>
    <w:lvl w:ilvl="0" w:tentative="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U2ZGY2NTE0Y2UyMmI5MzYwMGM2ZDZhOTIzNmQ4ZGEifQ=="/>
  </w:docVars>
  <w:rsids>
    <w:rsidRoot w:val="00000000"/>
    <w:rsid w:val="0CAC4948"/>
    <w:rsid w:val="1A024A15"/>
    <w:rsid w:val="1A5B4D83"/>
    <w:rsid w:val="1BC3591D"/>
    <w:rsid w:val="302B4303"/>
    <w:rsid w:val="428D242D"/>
    <w:rsid w:val="56CB3E85"/>
    <w:rsid w:val="5E196F30"/>
    <w:rsid w:val="67C57F5F"/>
    <w:rsid w:val="7454027F"/>
    <w:rsid w:val="76457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2024-05-29T03:07:00Z</dcterms:created>
  <dc:creator>HP</dc:creator>
  <cp:lastModifiedBy>冯玉祯</cp:lastModifiedBy>
  <dcterms:modified xsi:type="dcterms:W3CDTF">2024-05-29T06:53:29Z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348B176662A9438D90AD4F767BEC7CEE_12</vt:lpwstr>
  </property>
</Properties>
</file>